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November 3, 2023 | 8:30AM - 10:00AM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Catherine Thenault, Brian Lopes, Peter Ward, Michael Merline, Elizabeth Neves, Rodrigo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  8:34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  APPROVED (Brian, Peter)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Event | Harnessing the Power of ChatGPT 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11/15 (Virtual) @ 12:00 - 1:30pm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Brian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Dry run - not needed 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Open items?</w:t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shd w:fill="ffffff" w:val="clear"/>
        <w:spacing w:line="240" w:lineRule="auto"/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Brian Lopes</w:t>
        </w:r>
      </w:hyperlink>
      <w:r w:rsidDel="00000000" w:rsidR="00000000" w:rsidRPr="00000000">
        <w:rPr>
          <w:rtl w:val="0"/>
        </w:rPr>
        <w:t xml:space="preserve"> Video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hd w:fill="ffffff" w:val="clear"/>
        <w:spacing w:line="240" w:lineRule="auto"/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Brian Lopes</w:t>
        </w:r>
      </w:hyperlink>
      <w:r w:rsidDel="00000000" w:rsidR="00000000" w:rsidRPr="00000000">
        <w:rPr>
          <w:rtl w:val="0"/>
        </w:rPr>
        <w:t xml:space="preserve">Slide for the meeting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Catherine - Review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using recorded videos as a revenue opportunity. Or extract a short clip and use it as promotional tool..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Employee Learning Week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12/4 - 12/8 (Virtual/In-person)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360" w:lineRule="auto"/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Employee Learning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Charity and Cheer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BSL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Heather - What AI Tools are you using!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Promote general learning; L&amp;D and ID education;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Share real word examples of employee learning (Susan from Citizens - Chief of HR)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Charity &amp; Cheer 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12/5 (In-person)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Michael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Solidify location, time, event details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Fee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Location: Atrium On Main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5:30 - 8:00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Serve food at 6:15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Bingo 6:30-7:45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50% of proceeds go to Crossroads, Brian will invite Crossroads spokesperson.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$150 (Musical Bingo)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need to decorate? Brian / Heather / Michael will go on Friday 11/10 to check out space.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Brian will share with ATD Greater Boston - they don’t have a December event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BSL: Self Care &amp; Wellness 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12/8 (Virtual) @ 12:00 - 1:00pm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Lisa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Update project tracker 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Updates: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Cultivating Sponsorship Relations (Michael/Heather - 10)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Heather working on docs and brain dumps. Want to have stuff for December Board Meeting.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Business Outreach Update (Rod - 10)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Rod and Peter have been working on a list of contacts to reach out to.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Sponsorship Subcommittee will incorporate this.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Membership Price Changes (Brian - 5) TABLED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Project Review (Brian - 10) 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Project Tracker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Name Change </w:t>
      </w:r>
    </w:p>
    <w:p w:rsidR="00000000" w:rsidDel="00000000" w:rsidP="00000000" w:rsidRDefault="00000000" w:rsidRPr="00000000" w14:paraId="0000003D">
      <w:pPr>
        <w:numPr>
          <w:ilvl w:val="3"/>
          <w:numId w:val="4"/>
        </w:numPr>
        <w:shd w:fill="ffffff" w:val="clear"/>
        <w:spacing w:line="36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Brian has an email he will share with the Board next week. For vote. Brian will set up a Google Form or look into Polls in Wild Apricot.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CARE Report 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Operating Plan 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Employee Learning Week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(All - 25):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Shared document organization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all need to support goals to attract people to events. 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Budget: Brian - Motion to approve - Catherine - Second. All APPROVE.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Member Engagement 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new members.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FM Global renewals.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Confusion on person who paid but isn’t showing up on Wild Apricot. Peter and Rod will resolve. 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Newsletter to go out next week.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Heather and Elizabeth will look at resend capability.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432 followers on LinkedIn (up 11 from last month)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Brian/Heather will look at decommissioning the ATD Bay Colonies Chapter page which is not used, was set up as a person, not an organzation.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Data &amp; Analytics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sure why getting bounce back. 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Operations - no Updates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- 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7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Org. Strategy - no updates </w:t>
      </w:r>
    </w:p>
    <w:p w:rsidR="00000000" w:rsidDel="00000000" w:rsidP="00000000" w:rsidRDefault="00000000" w:rsidRPr="00000000" w14:paraId="00000057">
      <w:pPr>
        <w:shd w:fill="ffffff" w:val="clear"/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Dates: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11/13 - NAC Area Call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11/15 - ChatGPT for L&amp;D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12/1 - Board Meeting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12/4 - Employee Learning Week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12/7 - Charity &amp; Cheer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 10:00AM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GLpbL5ZlEcdvaddwqxUHRYng9Aj8H9lW/edit?usp=drive_link&amp;ouid=112267847912576501568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mailto:president@atdbaycolonies.org" TargetMode="External"/><Relationship Id="rId7" Type="http://schemas.openxmlformats.org/officeDocument/2006/relationships/hyperlink" Target="mailto:president@atdbaycolonies.org" TargetMode="External"/><Relationship Id="rId8" Type="http://schemas.openxmlformats.org/officeDocument/2006/relationships/hyperlink" Target="https://www.td.org/about/employee-learning-week?lid=nv2chg1f63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